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EFD13EB" w14:textId="6B2DF83A" w:rsidR="00683FDF" w:rsidRPr="00683FDF" w:rsidRDefault="00683FDF" w:rsidP="00683FDF">
      <w:pPr>
        <w:suppressAutoHyphens w:val="0"/>
        <w:spacing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</w:pP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Osłona radiologiczna (fartuchy i okulary)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– </w:t>
      </w:r>
      <w:r w:rsidR="009D53F2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4 komplety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05C9777F" w:rsidR="005119F3" w:rsidRPr="00FE2DA9" w:rsidRDefault="005119F3" w:rsidP="00FE2DA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D071E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425C7831" w:rsidR="007A604B" w:rsidRPr="00954E50" w:rsidRDefault="00FA1D98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Fartuchy mają być wykonane z lekkiego BEZWINYLOWEGO bezołowiowego materiału ochronnego zapewniającego deklarowany poziom ochrony przy napięciu od 50 do 120 </w:t>
            </w:r>
            <w:proofErr w:type="spellStart"/>
            <w:r w:rsidRPr="00954E50">
              <w:rPr>
                <w:rFonts w:ascii="Calibri" w:hAnsi="Calibri" w:cs="Calibri"/>
                <w:sz w:val="20"/>
                <w:szCs w:val="20"/>
              </w:rPr>
              <w:t>kV</w:t>
            </w:r>
            <w:proofErr w:type="spellEnd"/>
            <w:r w:rsidRPr="00954E50">
              <w:rPr>
                <w:rFonts w:ascii="Calibri" w:hAnsi="Calibri" w:cs="Calibri"/>
                <w:sz w:val="20"/>
                <w:szCs w:val="20"/>
              </w:rPr>
              <w:t>, spełniającego normę IEC 61331:2014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 lub równoważną</w:t>
            </w:r>
          </w:p>
        </w:tc>
        <w:tc>
          <w:tcPr>
            <w:tcW w:w="1701" w:type="dxa"/>
            <w:vAlign w:val="center"/>
          </w:tcPr>
          <w:p w14:paraId="7D802F62" w14:textId="1982F521" w:rsidR="00982FAE" w:rsidRPr="00954E50" w:rsidRDefault="00AD4AB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D071EC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BE1C2FA" w14:textId="77777777" w:rsidTr="004510E8">
        <w:tc>
          <w:tcPr>
            <w:tcW w:w="709" w:type="dxa"/>
            <w:vAlign w:val="center"/>
          </w:tcPr>
          <w:p w14:paraId="3FC9E144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ED3B376" w14:textId="5ABA5473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Zestaw ochrony radiologicznej składający się z </w:t>
            </w:r>
            <w:r w:rsidR="007156AD">
              <w:rPr>
                <w:rFonts w:ascii="Calibri" w:hAnsi="Calibri" w:cs="Calibri"/>
                <w:sz w:val="20"/>
                <w:szCs w:val="20"/>
              </w:rPr>
              <w:t xml:space="preserve">13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fartuchów RTG i</w:t>
            </w:r>
            <w:r w:rsidR="00C07F8E">
              <w:rPr>
                <w:rFonts w:ascii="Calibri" w:hAnsi="Calibri" w:cs="Calibri"/>
                <w:sz w:val="20"/>
                <w:szCs w:val="20"/>
              </w:rPr>
              <w:t xml:space="preserve"> 13 sztuk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okularów ochronnych, wykonanych z materiałów ołowiowych lub bezołowiowych, o równoważniku osłony minimum 0,5 mm Pb w przedniej części i minimum 0,25 mm Pb w części tylnej. </w:t>
            </w:r>
          </w:p>
        </w:tc>
        <w:tc>
          <w:tcPr>
            <w:tcW w:w="1701" w:type="dxa"/>
            <w:vAlign w:val="center"/>
          </w:tcPr>
          <w:p w14:paraId="5A9893D3" w14:textId="5BA1E41E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6BFD51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5D8B8EB3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Fartuchy w wersji jedno- lub dwuczęściowej (spódnica + kamizelka), wyposażone w szerokie naramienniki i zapięcia umożliwiające równomierne rozłożenie ciężaru, pokryte materiałem odpornym na środki dezynfekcyjne</w:t>
            </w:r>
          </w:p>
        </w:tc>
        <w:tc>
          <w:tcPr>
            <w:tcW w:w="1701" w:type="dxa"/>
            <w:vAlign w:val="center"/>
          </w:tcPr>
          <w:p w14:paraId="05D9AB3B" w14:textId="43892166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0A8AA09F" w14:textId="43AF74D0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515C8CFD" w:rsidR="00726A32" w:rsidRPr="00954E50" w:rsidRDefault="00726A32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 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musi posiadać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kieszeń z wkładkami łagodzącymi nacisk na barki</w:t>
            </w:r>
            <w:r w:rsidR="00DD3FD1">
              <w:rPr>
                <w:rFonts w:ascii="Calibri" w:hAnsi="Calibri" w:cs="Calibri"/>
                <w:sz w:val="20"/>
                <w:szCs w:val="20"/>
              </w:rPr>
              <w:t xml:space="preserve"> oraz kołnierzem ochronnym na tarczycę.</w:t>
            </w:r>
          </w:p>
        </w:tc>
        <w:tc>
          <w:tcPr>
            <w:tcW w:w="1701" w:type="dxa"/>
            <w:vAlign w:val="center"/>
          </w:tcPr>
          <w:p w14:paraId="618511DC" w14:textId="1D4B4468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73A323A1" w:rsidR="00726A32" w:rsidRPr="00954E50" w:rsidRDefault="00726A32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Ochrona</w:t>
            </w:r>
            <w:r w:rsidR="007156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D3FD1">
              <w:rPr>
                <w:rFonts w:ascii="Calibri" w:hAnsi="Calibri" w:cs="Calibri"/>
                <w:sz w:val="20"/>
                <w:szCs w:val="20"/>
              </w:rPr>
              <w:t xml:space="preserve">fartucha </w:t>
            </w:r>
            <w:r w:rsidR="00DD3FD1" w:rsidRPr="00954E50">
              <w:rPr>
                <w:rFonts w:ascii="Calibri" w:hAnsi="Calibri" w:cs="Calibri"/>
                <w:sz w:val="20"/>
                <w:szCs w:val="20"/>
              </w:rPr>
              <w:t>min.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0.50 mm Pb </w:t>
            </w:r>
          </w:p>
        </w:tc>
        <w:tc>
          <w:tcPr>
            <w:tcW w:w="1701" w:type="dxa"/>
            <w:vAlign w:val="center"/>
          </w:tcPr>
          <w:p w14:paraId="09232307" w14:textId="02936EEB" w:rsidR="00726A32" w:rsidRPr="00954E50" w:rsidRDefault="00904ED2" w:rsidP="00726A3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571E88D3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RTG z boczną osłoną i przezroczystymi soczewkami o równoważniku ochrony min. 0,5 mm Pb, dopasowane do długotrwałego użytkowania, możliwe do stosowania na okulary korekcyjne.</w:t>
            </w:r>
          </w:p>
        </w:tc>
        <w:tc>
          <w:tcPr>
            <w:tcW w:w="1701" w:type="dxa"/>
            <w:vAlign w:val="center"/>
          </w:tcPr>
          <w:p w14:paraId="1205C97A" w14:textId="661BF559" w:rsidR="00726A32" w:rsidRPr="00954E50" w:rsidRDefault="00D071EC" w:rsidP="00726A3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7139E42E" w:rsidR="00726A32" w:rsidRPr="00954E50" w:rsidRDefault="00904ED2" w:rsidP="00954E5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wykonane z lekkiego materiału - waga maks. 70 g</w:t>
            </w:r>
          </w:p>
        </w:tc>
        <w:tc>
          <w:tcPr>
            <w:tcW w:w="1701" w:type="dxa"/>
            <w:vAlign w:val="center"/>
          </w:tcPr>
          <w:p w14:paraId="4DEB6567" w14:textId="5E78E522" w:rsidR="00726A32" w:rsidRPr="00954E50" w:rsidRDefault="00904ED2" w:rsidP="00726A3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5A9DF0F7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160B1A8F" w:rsidR="00726A32" w:rsidRPr="00954E50" w:rsidRDefault="00904ED2" w:rsidP="00954E5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Ochrona</w:t>
            </w:r>
            <w:r w:rsidR="00A512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156AD">
              <w:rPr>
                <w:rFonts w:ascii="Calibri" w:hAnsi="Calibri" w:cs="Calibri"/>
                <w:sz w:val="20"/>
                <w:szCs w:val="20"/>
              </w:rPr>
              <w:t xml:space="preserve">okularów </w:t>
            </w:r>
            <w:r w:rsidR="007156AD" w:rsidRPr="00954E50">
              <w:rPr>
                <w:rFonts w:ascii="Calibri" w:hAnsi="Calibri" w:cs="Calibri"/>
                <w:sz w:val="20"/>
                <w:szCs w:val="20"/>
              </w:rPr>
              <w:t>0.75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mm Pb przód i 0.50 mm Pb boki</w:t>
            </w:r>
          </w:p>
        </w:tc>
        <w:tc>
          <w:tcPr>
            <w:tcW w:w="1701" w:type="dxa"/>
            <w:vAlign w:val="center"/>
          </w:tcPr>
          <w:p w14:paraId="0E58BAB3" w14:textId="009FC60B" w:rsidR="00726A32" w:rsidRPr="00954E50" w:rsidRDefault="00904ED2" w:rsidP="00726A3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Tak,  podać</w:t>
            </w:r>
          </w:p>
        </w:tc>
        <w:tc>
          <w:tcPr>
            <w:tcW w:w="2410" w:type="dxa"/>
            <w:vAlign w:val="center"/>
          </w:tcPr>
          <w:p w14:paraId="7CFF1D98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65186678" w:rsidR="00726A32" w:rsidRPr="00954E50" w:rsidRDefault="00D071EC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Szczegółowa instrukcja konserwacji, czyszczenia i dezynfekcji dołączona do każdego fartucha</w:t>
            </w:r>
          </w:p>
        </w:tc>
        <w:tc>
          <w:tcPr>
            <w:tcW w:w="1701" w:type="dxa"/>
            <w:vAlign w:val="center"/>
          </w:tcPr>
          <w:p w14:paraId="57593FE3" w14:textId="77777777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5F4C67A" w14:textId="77777777" w:rsidR="00726A32" w:rsidRPr="004F4563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26A32" w:rsidRPr="004F4563" w14:paraId="63E9DF57" w14:textId="77777777" w:rsidTr="008510C3">
        <w:trPr>
          <w:trHeight w:val="756"/>
        </w:trPr>
        <w:tc>
          <w:tcPr>
            <w:tcW w:w="709" w:type="dxa"/>
            <w:vAlign w:val="center"/>
          </w:tcPr>
          <w:p w14:paraId="5F3C74AA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21451B4A" w:rsidR="00726A32" w:rsidRPr="00954E50" w:rsidRDefault="00726A32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Do oferty dołączony certyfikat CE  i Deklaracja Zgodności do każdego oferowanego modelu oraz certyfikat dot. Regulacji (EU) 2016/425.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 Lub równoważna</w:t>
            </w:r>
          </w:p>
        </w:tc>
        <w:tc>
          <w:tcPr>
            <w:tcW w:w="1701" w:type="dxa"/>
            <w:vAlign w:val="center"/>
          </w:tcPr>
          <w:p w14:paraId="2059CDC5" w14:textId="68067AA8" w:rsidR="00726A32" w:rsidRPr="00954E50" w:rsidRDefault="00636C9D" w:rsidP="00726A3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726A32" w:rsidRPr="004F4563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26A32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726A32" w:rsidRPr="004F4563" w:rsidRDefault="00726A32" w:rsidP="00726A3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726A32" w:rsidRPr="004F4563" w:rsidRDefault="00726A32" w:rsidP="00726A32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726A32" w:rsidRPr="004F4563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726A32" w:rsidRPr="004F4563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26A32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20DF2E9D" w:rsidR="00726A32" w:rsidRPr="004F4563" w:rsidRDefault="00AD4AB8" w:rsidP="00726A32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Minimum 24 miesiące</w:t>
            </w:r>
          </w:p>
        </w:tc>
        <w:tc>
          <w:tcPr>
            <w:tcW w:w="1701" w:type="dxa"/>
            <w:vAlign w:val="center"/>
          </w:tcPr>
          <w:p w14:paraId="67708833" w14:textId="24766680" w:rsidR="00726A32" w:rsidRPr="004F4563" w:rsidRDefault="00AD4AB8" w:rsidP="00726A32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726A32" w:rsidRPr="004F4563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9B98F" w14:textId="77777777" w:rsidR="003E3FE5" w:rsidRDefault="003E3FE5" w:rsidP="0067003B">
      <w:pPr>
        <w:spacing w:line="240" w:lineRule="auto"/>
      </w:pPr>
      <w:r>
        <w:separator/>
      </w:r>
    </w:p>
  </w:endnote>
  <w:endnote w:type="continuationSeparator" w:id="0">
    <w:p w14:paraId="410F901F" w14:textId="77777777" w:rsidR="003E3FE5" w:rsidRDefault="003E3FE5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C9F61" w14:textId="77777777" w:rsidR="003E3FE5" w:rsidRDefault="003E3FE5" w:rsidP="0067003B">
      <w:pPr>
        <w:spacing w:line="240" w:lineRule="auto"/>
      </w:pPr>
      <w:r>
        <w:separator/>
      </w:r>
    </w:p>
  </w:footnote>
  <w:footnote w:type="continuationSeparator" w:id="0">
    <w:p w14:paraId="79E77CDE" w14:textId="77777777" w:rsidR="003E3FE5" w:rsidRDefault="003E3FE5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E9BF3" w14:textId="77777777" w:rsidR="009D53F2" w:rsidRPr="00015F40" w:rsidRDefault="009D53F2" w:rsidP="009D53F2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1B1099A5" wp14:editId="66E30BEE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01A480" w14:textId="69E6C080" w:rsidR="009D53F2" w:rsidRPr="00015F40" w:rsidRDefault="009D53F2" w:rsidP="009D53F2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8</w:t>
    </w:r>
    <w:r w:rsidR="00363FAC">
      <w:rPr>
        <w:rFonts w:ascii="Calibri" w:hAnsi="Calibri" w:cs="Calibri"/>
        <w:sz w:val="16"/>
        <w:szCs w:val="16"/>
      </w:rPr>
      <w:t>1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6F10EE30" w:rsidR="0067003B" w:rsidRPr="009D53F2" w:rsidRDefault="0067003B" w:rsidP="009D53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80BF9"/>
    <w:multiLevelType w:val="hybridMultilevel"/>
    <w:tmpl w:val="6D783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4974221"/>
    <w:multiLevelType w:val="hybridMultilevel"/>
    <w:tmpl w:val="93A22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32113"/>
    <w:multiLevelType w:val="hybridMultilevel"/>
    <w:tmpl w:val="CEF8A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3"/>
  </w:num>
  <w:num w:numId="4" w16cid:durableId="288517378">
    <w:abstractNumId w:val="7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0"/>
  </w:num>
  <w:num w:numId="8" w16cid:durableId="325787602">
    <w:abstractNumId w:val="10"/>
  </w:num>
  <w:num w:numId="9" w16cid:durableId="1395394998">
    <w:abstractNumId w:val="14"/>
  </w:num>
  <w:num w:numId="10" w16cid:durableId="1436439500">
    <w:abstractNumId w:val="15"/>
  </w:num>
  <w:num w:numId="11" w16cid:durableId="1626279064">
    <w:abstractNumId w:val="5"/>
  </w:num>
  <w:num w:numId="12" w16cid:durableId="191496438">
    <w:abstractNumId w:val="2"/>
  </w:num>
  <w:num w:numId="13" w16cid:durableId="203520507">
    <w:abstractNumId w:val="9"/>
  </w:num>
  <w:num w:numId="14" w16cid:durableId="515271123">
    <w:abstractNumId w:val="6"/>
  </w:num>
  <w:num w:numId="15" w16cid:durableId="1682513820">
    <w:abstractNumId w:val="12"/>
  </w:num>
  <w:num w:numId="16" w16cid:durableId="19642630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20E1"/>
    <w:rsid w:val="00014AF3"/>
    <w:rsid w:val="00017E6F"/>
    <w:rsid w:val="000237F6"/>
    <w:rsid w:val="000321E3"/>
    <w:rsid w:val="00053654"/>
    <w:rsid w:val="000A1B66"/>
    <w:rsid w:val="000E1F85"/>
    <w:rsid w:val="00101EA0"/>
    <w:rsid w:val="00112D76"/>
    <w:rsid w:val="001269C4"/>
    <w:rsid w:val="00141AED"/>
    <w:rsid w:val="00146CAF"/>
    <w:rsid w:val="00165663"/>
    <w:rsid w:val="0016606D"/>
    <w:rsid w:val="001750BF"/>
    <w:rsid w:val="001D43B1"/>
    <w:rsid w:val="001D5E90"/>
    <w:rsid w:val="001F17FE"/>
    <w:rsid w:val="00203D42"/>
    <w:rsid w:val="0023501F"/>
    <w:rsid w:val="00243089"/>
    <w:rsid w:val="00256106"/>
    <w:rsid w:val="002950BD"/>
    <w:rsid w:val="00297EC9"/>
    <w:rsid w:val="002A525A"/>
    <w:rsid w:val="002B095A"/>
    <w:rsid w:val="002B14AA"/>
    <w:rsid w:val="002B7E49"/>
    <w:rsid w:val="002F53A5"/>
    <w:rsid w:val="003029CF"/>
    <w:rsid w:val="003049E0"/>
    <w:rsid w:val="00315410"/>
    <w:rsid w:val="00320C0D"/>
    <w:rsid w:val="003316C1"/>
    <w:rsid w:val="0034418C"/>
    <w:rsid w:val="00356B57"/>
    <w:rsid w:val="00363FAC"/>
    <w:rsid w:val="00372F19"/>
    <w:rsid w:val="00391526"/>
    <w:rsid w:val="003961FE"/>
    <w:rsid w:val="003A4FE2"/>
    <w:rsid w:val="003A7B01"/>
    <w:rsid w:val="003D3036"/>
    <w:rsid w:val="003D44C8"/>
    <w:rsid w:val="003E3FE5"/>
    <w:rsid w:val="003F3DAB"/>
    <w:rsid w:val="00415DCC"/>
    <w:rsid w:val="00416B5B"/>
    <w:rsid w:val="00420DBA"/>
    <w:rsid w:val="00423A29"/>
    <w:rsid w:val="00445FA9"/>
    <w:rsid w:val="004510E8"/>
    <w:rsid w:val="00465CCA"/>
    <w:rsid w:val="00496BED"/>
    <w:rsid w:val="004B7376"/>
    <w:rsid w:val="004D4397"/>
    <w:rsid w:val="004D6D42"/>
    <w:rsid w:val="004F4563"/>
    <w:rsid w:val="00505D90"/>
    <w:rsid w:val="005119F3"/>
    <w:rsid w:val="005254A8"/>
    <w:rsid w:val="00525EDA"/>
    <w:rsid w:val="00532D55"/>
    <w:rsid w:val="005340B5"/>
    <w:rsid w:val="00547308"/>
    <w:rsid w:val="005C42D5"/>
    <w:rsid w:val="00603CA0"/>
    <w:rsid w:val="00614642"/>
    <w:rsid w:val="00630726"/>
    <w:rsid w:val="00636C9D"/>
    <w:rsid w:val="00636FF8"/>
    <w:rsid w:val="0067003B"/>
    <w:rsid w:val="00673F17"/>
    <w:rsid w:val="00682779"/>
    <w:rsid w:val="00683FDF"/>
    <w:rsid w:val="0069295F"/>
    <w:rsid w:val="006A5294"/>
    <w:rsid w:val="006B0182"/>
    <w:rsid w:val="006C6ED7"/>
    <w:rsid w:val="006E19E2"/>
    <w:rsid w:val="007156AD"/>
    <w:rsid w:val="00721AC3"/>
    <w:rsid w:val="00726A32"/>
    <w:rsid w:val="00737F5F"/>
    <w:rsid w:val="0076322A"/>
    <w:rsid w:val="00772DDF"/>
    <w:rsid w:val="00790FB2"/>
    <w:rsid w:val="007A4827"/>
    <w:rsid w:val="007A604B"/>
    <w:rsid w:val="007A63B5"/>
    <w:rsid w:val="00832F19"/>
    <w:rsid w:val="00834BF7"/>
    <w:rsid w:val="008510C3"/>
    <w:rsid w:val="00855516"/>
    <w:rsid w:val="008B026F"/>
    <w:rsid w:val="008B08AC"/>
    <w:rsid w:val="008B4FA0"/>
    <w:rsid w:val="008C3F43"/>
    <w:rsid w:val="008E3901"/>
    <w:rsid w:val="0090404E"/>
    <w:rsid w:val="00904ED2"/>
    <w:rsid w:val="00920629"/>
    <w:rsid w:val="00924F73"/>
    <w:rsid w:val="00931393"/>
    <w:rsid w:val="00954E50"/>
    <w:rsid w:val="00966D03"/>
    <w:rsid w:val="00982B29"/>
    <w:rsid w:val="00982FAE"/>
    <w:rsid w:val="009930E0"/>
    <w:rsid w:val="009D53F2"/>
    <w:rsid w:val="009D6A05"/>
    <w:rsid w:val="00A51246"/>
    <w:rsid w:val="00A618C3"/>
    <w:rsid w:val="00AA2E6E"/>
    <w:rsid w:val="00AB7145"/>
    <w:rsid w:val="00AD4AB8"/>
    <w:rsid w:val="00AD7C98"/>
    <w:rsid w:val="00B10AB9"/>
    <w:rsid w:val="00B43994"/>
    <w:rsid w:val="00B768CD"/>
    <w:rsid w:val="00B96A97"/>
    <w:rsid w:val="00BB5DD9"/>
    <w:rsid w:val="00BC7064"/>
    <w:rsid w:val="00BE0E16"/>
    <w:rsid w:val="00BE54E8"/>
    <w:rsid w:val="00BF017A"/>
    <w:rsid w:val="00C07F8E"/>
    <w:rsid w:val="00C1320E"/>
    <w:rsid w:val="00C17D32"/>
    <w:rsid w:val="00C33E7E"/>
    <w:rsid w:val="00C77259"/>
    <w:rsid w:val="00C77D29"/>
    <w:rsid w:val="00C97584"/>
    <w:rsid w:val="00CC2598"/>
    <w:rsid w:val="00CE1AB0"/>
    <w:rsid w:val="00CE61A4"/>
    <w:rsid w:val="00D071EC"/>
    <w:rsid w:val="00D52064"/>
    <w:rsid w:val="00D542B4"/>
    <w:rsid w:val="00D569FC"/>
    <w:rsid w:val="00DD2EE4"/>
    <w:rsid w:val="00DD3FD1"/>
    <w:rsid w:val="00DE47E2"/>
    <w:rsid w:val="00E153CC"/>
    <w:rsid w:val="00E932FA"/>
    <w:rsid w:val="00EA2265"/>
    <w:rsid w:val="00EA4271"/>
    <w:rsid w:val="00EB10EC"/>
    <w:rsid w:val="00ED21FE"/>
    <w:rsid w:val="00EE6B0D"/>
    <w:rsid w:val="00EF7DD5"/>
    <w:rsid w:val="00F2031F"/>
    <w:rsid w:val="00F27E1D"/>
    <w:rsid w:val="00F33B61"/>
    <w:rsid w:val="00F35228"/>
    <w:rsid w:val="00F4312F"/>
    <w:rsid w:val="00F47B81"/>
    <w:rsid w:val="00FA1D98"/>
    <w:rsid w:val="00FC13F1"/>
    <w:rsid w:val="00FC26A9"/>
    <w:rsid w:val="00FD41FE"/>
    <w:rsid w:val="00FD4272"/>
    <w:rsid w:val="00FE2DA9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8F8E1F-0A62-49CA-BF67-0D9F4C34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4</cp:revision>
  <dcterms:created xsi:type="dcterms:W3CDTF">2026-02-18T11:33:00Z</dcterms:created>
  <dcterms:modified xsi:type="dcterms:W3CDTF">2026-02-26T10:11:00Z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